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17473" w14:textId="77777777" w:rsidR="0002334B" w:rsidRDefault="0002334B" w:rsidP="00D95871">
      <w:pPr>
        <w:pStyle w:val="FootnoteText"/>
        <w:ind w:right="253"/>
        <w:jc w:val="both"/>
      </w:pPr>
    </w:p>
    <w:p w14:paraId="49DD4EF8" w14:textId="6928EAB3" w:rsidR="00530170" w:rsidRDefault="00530170" w:rsidP="00530170">
      <w:pPr>
        <w:spacing w:after="120"/>
        <w:jc w:val="center"/>
        <w:rPr>
          <w:b/>
          <w:snapToGrid w:val="0"/>
          <w:sz w:val="28"/>
          <w:szCs w:val="28"/>
        </w:rPr>
      </w:pPr>
      <w:r w:rsidRPr="00115753">
        <w:rPr>
          <w:b/>
          <w:snapToGrid w:val="0"/>
          <w:sz w:val="28"/>
          <w:szCs w:val="28"/>
        </w:rPr>
        <w:t xml:space="preserve">Техническа спецификация </w:t>
      </w:r>
      <w:r w:rsidR="00817EAA">
        <w:rPr>
          <w:b/>
          <w:snapToGrid w:val="0"/>
          <w:sz w:val="28"/>
          <w:szCs w:val="28"/>
        </w:rPr>
        <w:t>по процедура с Публична покана с предмет</w:t>
      </w:r>
      <w:r>
        <w:rPr>
          <w:b/>
          <w:snapToGrid w:val="0"/>
          <w:sz w:val="28"/>
          <w:szCs w:val="28"/>
        </w:rPr>
        <w:t>:</w:t>
      </w:r>
      <w:r w:rsidR="00817EAA">
        <w:rPr>
          <w:b/>
          <w:snapToGrid w:val="0"/>
          <w:sz w:val="28"/>
          <w:szCs w:val="28"/>
        </w:rPr>
        <w:t xml:space="preserve"> </w:t>
      </w:r>
    </w:p>
    <w:p w14:paraId="4E9284C8" w14:textId="77777777" w:rsidR="006F3891" w:rsidRDefault="006F3891" w:rsidP="00530170">
      <w:pPr>
        <w:spacing w:after="120"/>
        <w:jc w:val="center"/>
        <w:rPr>
          <w:b/>
          <w:snapToGrid w:val="0"/>
          <w:sz w:val="28"/>
          <w:szCs w:val="28"/>
        </w:rPr>
      </w:pPr>
    </w:p>
    <w:p w14:paraId="3C9D042F" w14:textId="775087A8" w:rsidR="00504ECB" w:rsidRDefault="001A71E8" w:rsidP="00504ECB">
      <w:pPr>
        <w:autoSpaceDE w:val="0"/>
        <w:snapToGrid w:val="0"/>
        <w:jc w:val="center"/>
        <w:rPr>
          <w:b/>
          <w:i/>
          <w:iCs/>
          <w:noProof/>
          <w:lang w:val="en-US"/>
        </w:rPr>
      </w:pPr>
      <w:r w:rsidRPr="001A71E8">
        <w:rPr>
          <w:b/>
          <w:i/>
          <w:iCs/>
          <w:noProof/>
        </w:rPr>
        <w:t>Доставка, монтаж и въвеждане в експлоатация на Вакуум хомогенизираща и диспергираща машина - 1 бр.</w:t>
      </w:r>
    </w:p>
    <w:p w14:paraId="730A1EDE" w14:textId="77777777" w:rsidR="001A71E8" w:rsidRPr="001A71E8" w:rsidRDefault="001A71E8" w:rsidP="00504ECB">
      <w:pPr>
        <w:autoSpaceDE w:val="0"/>
        <w:snapToGrid w:val="0"/>
        <w:jc w:val="center"/>
        <w:rPr>
          <w:b/>
          <w:i/>
          <w:iCs/>
          <w:noProof/>
          <w:lang w:val="en-US"/>
        </w:rPr>
      </w:pPr>
    </w:p>
    <w:tbl>
      <w:tblPr>
        <w:tblW w:w="12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910"/>
        <w:gridCol w:w="1579"/>
        <w:gridCol w:w="7067"/>
      </w:tblGrid>
      <w:tr w:rsidR="00D95871" w:rsidRPr="00115753" w14:paraId="2D554F4B" w14:textId="77777777" w:rsidTr="00D95871">
        <w:trPr>
          <w:trHeight w:val="597"/>
          <w:jc w:val="center"/>
        </w:trPr>
        <w:tc>
          <w:tcPr>
            <w:tcW w:w="459" w:type="dxa"/>
            <w:shd w:val="clear" w:color="auto" w:fill="E0E0E0"/>
            <w:vAlign w:val="center"/>
          </w:tcPr>
          <w:p w14:paraId="59C4CFE8" w14:textId="77777777" w:rsidR="00D95871" w:rsidRPr="00115753" w:rsidRDefault="00D95871" w:rsidP="00A71B0D">
            <w:pPr>
              <w:jc w:val="center"/>
              <w:rPr>
                <w:b/>
                <w:snapToGrid w:val="0"/>
              </w:rPr>
            </w:pPr>
            <w:r w:rsidRPr="00115753">
              <w:rPr>
                <w:b/>
                <w:snapToGrid w:val="0"/>
              </w:rPr>
              <w:t>№</w:t>
            </w:r>
          </w:p>
        </w:tc>
        <w:tc>
          <w:tcPr>
            <w:tcW w:w="2910" w:type="dxa"/>
            <w:shd w:val="clear" w:color="auto" w:fill="E0E0E0"/>
            <w:vAlign w:val="center"/>
          </w:tcPr>
          <w:p w14:paraId="6E68F04A" w14:textId="77777777" w:rsidR="00D95871" w:rsidRPr="00115753" w:rsidRDefault="00D95871" w:rsidP="00A71B0D">
            <w:pPr>
              <w:jc w:val="center"/>
              <w:rPr>
                <w:b/>
                <w:snapToGrid w:val="0"/>
              </w:rPr>
            </w:pPr>
            <w:r w:rsidRPr="00115753">
              <w:rPr>
                <w:b/>
                <w:snapToGrid w:val="0"/>
              </w:rPr>
              <w:t>Наименование на актива</w:t>
            </w:r>
          </w:p>
        </w:tc>
        <w:tc>
          <w:tcPr>
            <w:tcW w:w="1579" w:type="dxa"/>
            <w:shd w:val="clear" w:color="auto" w:fill="E0E0E0"/>
            <w:vAlign w:val="center"/>
          </w:tcPr>
          <w:p w14:paraId="4AD72E22" w14:textId="79F023AC" w:rsidR="00D95871" w:rsidRPr="00115753" w:rsidRDefault="00D95871" w:rsidP="00A71B0D">
            <w:pPr>
              <w:jc w:val="center"/>
              <w:rPr>
                <w:b/>
                <w:snapToGrid w:val="0"/>
              </w:rPr>
            </w:pPr>
            <w:r w:rsidRPr="00115753">
              <w:rPr>
                <w:b/>
                <w:snapToGrid w:val="0"/>
              </w:rPr>
              <w:t>Количество</w:t>
            </w:r>
          </w:p>
        </w:tc>
        <w:tc>
          <w:tcPr>
            <w:tcW w:w="7067" w:type="dxa"/>
            <w:shd w:val="clear" w:color="auto" w:fill="E0E0E0"/>
            <w:vAlign w:val="center"/>
          </w:tcPr>
          <w:p w14:paraId="3C11B3E1" w14:textId="5837EC59" w:rsidR="00D95871" w:rsidRPr="00115753" w:rsidRDefault="00D95871" w:rsidP="00A71B0D">
            <w:pPr>
              <w:jc w:val="center"/>
              <w:rPr>
                <w:b/>
                <w:snapToGrid w:val="0"/>
              </w:rPr>
            </w:pPr>
            <w:r w:rsidRPr="00115753">
              <w:rPr>
                <w:b/>
                <w:snapToGrid w:val="0"/>
              </w:rPr>
              <w:t>Минимални технически и</w:t>
            </w:r>
            <w:r>
              <w:rPr>
                <w:b/>
                <w:snapToGrid w:val="0"/>
              </w:rPr>
              <w:t>/или</w:t>
            </w:r>
            <w:r w:rsidRPr="00115753">
              <w:rPr>
                <w:b/>
                <w:snapToGrid w:val="0"/>
              </w:rPr>
              <w:t xml:space="preserve"> функционални характеристики</w:t>
            </w:r>
          </w:p>
        </w:tc>
      </w:tr>
      <w:tr w:rsidR="00D95871" w:rsidRPr="00115753" w14:paraId="20A5D085" w14:textId="77777777" w:rsidTr="00D95871">
        <w:trPr>
          <w:trHeight w:val="356"/>
          <w:jc w:val="center"/>
        </w:trPr>
        <w:tc>
          <w:tcPr>
            <w:tcW w:w="459" w:type="dxa"/>
            <w:shd w:val="clear" w:color="auto" w:fill="auto"/>
          </w:tcPr>
          <w:p w14:paraId="3CCFAC30" w14:textId="77777777" w:rsidR="00D95871" w:rsidRPr="00115753" w:rsidRDefault="00D95871" w:rsidP="00A71B0D">
            <w:pPr>
              <w:rPr>
                <w:b/>
                <w:snapToGrid w:val="0"/>
              </w:rPr>
            </w:pPr>
            <w:r>
              <w:rPr>
                <w:b/>
                <w:snapToGrid w:val="0"/>
              </w:rPr>
              <w:t>1.</w:t>
            </w:r>
          </w:p>
        </w:tc>
        <w:tc>
          <w:tcPr>
            <w:tcW w:w="2910" w:type="dxa"/>
            <w:shd w:val="clear" w:color="auto" w:fill="auto"/>
          </w:tcPr>
          <w:p w14:paraId="060D9345" w14:textId="5E1721AA" w:rsidR="00D95871" w:rsidRPr="00115753" w:rsidRDefault="00504ECB" w:rsidP="00A71B0D">
            <w:pPr>
              <w:rPr>
                <w:b/>
                <w:snapToGrid w:val="0"/>
              </w:rPr>
            </w:pPr>
            <w:r w:rsidRPr="00504ECB">
              <w:rPr>
                <w:b/>
                <w:snapToGrid w:val="0"/>
              </w:rPr>
              <w:t xml:space="preserve">Вакуум хомогенизираща и </w:t>
            </w:r>
            <w:proofErr w:type="spellStart"/>
            <w:r w:rsidRPr="00504ECB">
              <w:rPr>
                <w:b/>
                <w:snapToGrid w:val="0"/>
              </w:rPr>
              <w:t>диспергираща</w:t>
            </w:r>
            <w:proofErr w:type="spellEnd"/>
            <w:r w:rsidRPr="00504ECB">
              <w:rPr>
                <w:b/>
                <w:snapToGrid w:val="0"/>
              </w:rPr>
              <w:t xml:space="preserve"> машина </w:t>
            </w:r>
          </w:p>
        </w:tc>
        <w:tc>
          <w:tcPr>
            <w:tcW w:w="1579" w:type="dxa"/>
            <w:shd w:val="clear" w:color="auto" w:fill="auto"/>
          </w:tcPr>
          <w:p w14:paraId="51D76BC6" w14:textId="5032ABBA" w:rsidR="00D95871" w:rsidRPr="00115753" w:rsidRDefault="00504ECB" w:rsidP="00A71B0D">
            <w:pPr>
              <w:rPr>
                <w:b/>
                <w:snapToGrid w:val="0"/>
              </w:rPr>
            </w:pPr>
            <w:r>
              <w:rPr>
                <w:b/>
                <w:snapToGrid w:val="0"/>
              </w:rPr>
              <w:t xml:space="preserve">1 бр. </w:t>
            </w:r>
          </w:p>
        </w:tc>
        <w:tc>
          <w:tcPr>
            <w:tcW w:w="7067" w:type="dxa"/>
            <w:shd w:val="clear" w:color="auto" w:fill="auto"/>
          </w:tcPr>
          <w:p w14:paraId="600EC362" w14:textId="77777777" w:rsidR="00965B26" w:rsidRPr="00965B26" w:rsidRDefault="00965B26" w:rsidP="00965B26">
            <w:pPr>
              <w:pStyle w:val="ListParagraph"/>
              <w:numPr>
                <w:ilvl w:val="0"/>
                <w:numId w:val="9"/>
              </w:numPr>
              <w:rPr>
                <w:b/>
                <w:snapToGrid w:val="0"/>
              </w:rPr>
            </w:pPr>
            <w:r w:rsidRPr="00965B26">
              <w:rPr>
                <w:b/>
                <w:snapToGrid w:val="0"/>
              </w:rPr>
              <w:t xml:space="preserve">Полезен обем 500 л, </w:t>
            </w:r>
          </w:p>
          <w:p w14:paraId="316A7246" w14:textId="77777777" w:rsidR="00965B26" w:rsidRPr="00965B26" w:rsidRDefault="00965B26" w:rsidP="00965B26">
            <w:pPr>
              <w:pStyle w:val="ListParagraph"/>
              <w:numPr>
                <w:ilvl w:val="0"/>
                <w:numId w:val="9"/>
              </w:numPr>
              <w:rPr>
                <w:b/>
                <w:snapToGrid w:val="0"/>
              </w:rPr>
            </w:pPr>
            <w:r w:rsidRPr="00965B26">
              <w:rPr>
                <w:b/>
                <w:snapToGrid w:val="0"/>
              </w:rPr>
              <w:t xml:space="preserve">Външна и вътрешна рециркулация (кратък кръг за </w:t>
            </w:r>
            <w:proofErr w:type="spellStart"/>
            <w:r w:rsidRPr="00965B26">
              <w:rPr>
                <w:b/>
                <w:snapToGrid w:val="0"/>
              </w:rPr>
              <w:t>зарядки</w:t>
            </w:r>
            <w:proofErr w:type="spellEnd"/>
            <w:r w:rsidRPr="00965B26">
              <w:rPr>
                <w:b/>
                <w:snapToGrid w:val="0"/>
              </w:rPr>
              <w:t xml:space="preserve"> от 15 л), </w:t>
            </w:r>
          </w:p>
          <w:p w14:paraId="5BAEC1F1" w14:textId="77777777" w:rsidR="00965B26" w:rsidRPr="00965B26" w:rsidRDefault="00965B26" w:rsidP="00965B26">
            <w:pPr>
              <w:pStyle w:val="ListParagraph"/>
              <w:numPr>
                <w:ilvl w:val="0"/>
                <w:numId w:val="9"/>
              </w:numPr>
              <w:rPr>
                <w:b/>
                <w:snapToGrid w:val="0"/>
              </w:rPr>
            </w:pPr>
            <w:r w:rsidRPr="00965B26">
              <w:rPr>
                <w:b/>
                <w:snapToGrid w:val="0"/>
              </w:rPr>
              <w:t xml:space="preserve">Система ротор-статор с честотен регулатор, </w:t>
            </w:r>
          </w:p>
          <w:p w14:paraId="5A532493" w14:textId="77777777" w:rsidR="00965B26" w:rsidRPr="00965B26" w:rsidRDefault="00965B26" w:rsidP="00965B26">
            <w:pPr>
              <w:pStyle w:val="ListParagraph"/>
              <w:numPr>
                <w:ilvl w:val="0"/>
                <w:numId w:val="9"/>
              </w:numPr>
              <w:rPr>
                <w:b/>
                <w:snapToGrid w:val="0"/>
              </w:rPr>
            </w:pPr>
            <w:r w:rsidRPr="00965B26">
              <w:rPr>
                <w:b/>
                <w:snapToGrid w:val="0"/>
              </w:rPr>
              <w:t>Температурен контрол на фазите на загряване и охлаждане вграден и визуализиран на операторския дисплей</w:t>
            </w:r>
          </w:p>
          <w:p w14:paraId="42AEF611" w14:textId="77777777" w:rsidR="00965B26" w:rsidRPr="00965B26" w:rsidRDefault="00965B26" w:rsidP="00965B26">
            <w:pPr>
              <w:pStyle w:val="ListParagraph"/>
              <w:numPr>
                <w:ilvl w:val="0"/>
                <w:numId w:val="9"/>
              </w:numPr>
              <w:rPr>
                <w:b/>
                <w:snapToGrid w:val="0"/>
              </w:rPr>
            </w:pPr>
            <w:r w:rsidRPr="00965B26">
              <w:rPr>
                <w:b/>
                <w:snapToGrid w:val="0"/>
              </w:rPr>
              <w:t xml:space="preserve">Функция на </w:t>
            </w:r>
            <w:proofErr w:type="spellStart"/>
            <w:r w:rsidRPr="00965B26">
              <w:rPr>
                <w:b/>
                <w:snapToGrid w:val="0"/>
              </w:rPr>
              <w:t>хомогенизатора</w:t>
            </w:r>
            <w:proofErr w:type="spellEnd"/>
            <w:r w:rsidRPr="00965B26">
              <w:rPr>
                <w:b/>
                <w:snapToGrid w:val="0"/>
              </w:rPr>
              <w:t xml:space="preserve"> като помпа</w:t>
            </w:r>
          </w:p>
          <w:p w14:paraId="4D22BBC6" w14:textId="77777777" w:rsidR="00965B26" w:rsidRPr="00965B26" w:rsidRDefault="00965B26" w:rsidP="00965B26">
            <w:pPr>
              <w:pStyle w:val="ListParagraph"/>
              <w:numPr>
                <w:ilvl w:val="0"/>
                <w:numId w:val="9"/>
              </w:numPr>
              <w:rPr>
                <w:b/>
                <w:snapToGrid w:val="0"/>
              </w:rPr>
            </w:pPr>
            <w:r w:rsidRPr="00965B26">
              <w:rPr>
                <w:b/>
                <w:snapToGrid w:val="0"/>
              </w:rPr>
              <w:t xml:space="preserve">Двойно механично уплътнение на </w:t>
            </w:r>
            <w:proofErr w:type="spellStart"/>
            <w:r w:rsidRPr="00965B26">
              <w:rPr>
                <w:b/>
                <w:snapToGrid w:val="0"/>
              </w:rPr>
              <w:t>хомогенизатора</w:t>
            </w:r>
            <w:proofErr w:type="spellEnd"/>
          </w:p>
          <w:p w14:paraId="488A6D5A" w14:textId="77777777" w:rsidR="00965B26" w:rsidRPr="00965B26" w:rsidRDefault="00965B26" w:rsidP="00965B26">
            <w:pPr>
              <w:pStyle w:val="ListParagraph"/>
              <w:numPr>
                <w:ilvl w:val="0"/>
                <w:numId w:val="9"/>
              </w:numPr>
              <w:rPr>
                <w:b/>
                <w:snapToGrid w:val="0"/>
              </w:rPr>
            </w:pPr>
            <w:r w:rsidRPr="00965B26">
              <w:rPr>
                <w:b/>
                <w:snapToGrid w:val="0"/>
              </w:rPr>
              <w:t xml:space="preserve">Електро-пневматични вентили с контролирано отваряне на ъгъла, </w:t>
            </w:r>
          </w:p>
          <w:p w14:paraId="0191E80C" w14:textId="77777777" w:rsidR="00965B26" w:rsidRPr="00965B26" w:rsidRDefault="00965B26" w:rsidP="00965B26">
            <w:pPr>
              <w:pStyle w:val="ListParagraph"/>
              <w:numPr>
                <w:ilvl w:val="0"/>
                <w:numId w:val="9"/>
              </w:numPr>
              <w:rPr>
                <w:b/>
                <w:snapToGrid w:val="0"/>
              </w:rPr>
            </w:pPr>
            <w:r w:rsidRPr="00965B26">
              <w:rPr>
                <w:b/>
                <w:snapToGrid w:val="0"/>
              </w:rPr>
              <w:t xml:space="preserve">Бъркалка с възможност за </w:t>
            </w:r>
            <w:proofErr w:type="spellStart"/>
            <w:r w:rsidRPr="00965B26">
              <w:rPr>
                <w:b/>
                <w:snapToGrid w:val="0"/>
              </w:rPr>
              <w:t>реверс</w:t>
            </w:r>
            <w:proofErr w:type="spellEnd"/>
            <w:r w:rsidRPr="00965B26">
              <w:rPr>
                <w:b/>
                <w:snapToGrid w:val="0"/>
              </w:rPr>
              <w:t xml:space="preserve"> (смяна на посоката), </w:t>
            </w:r>
          </w:p>
          <w:p w14:paraId="184EBF9F" w14:textId="557FB95F" w:rsidR="00D95871" w:rsidRPr="00965B26" w:rsidRDefault="00965B26" w:rsidP="00965B26">
            <w:pPr>
              <w:pStyle w:val="ListParagraph"/>
              <w:numPr>
                <w:ilvl w:val="0"/>
                <w:numId w:val="9"/>
              </w:numPr>
              <w:rPr>
                <w:b/>
                <w:snapToGrid w:val="0"/>
              </w:rPr>
            </w:pPr>
            <w:r w:rsidRPr="00965B26">
              <w:rPr>
                <w:b/>
                <w:snapToGrid w:val="0"/>
              </w:rPr>
              <w:t>Операторски панел с тъч-скрийн</w:t>
            </w:r>
          </w:p>
        </w:tc>
      </w:tr>
    </w:tbl>
    <w:p w14:paraId="7B8E9263" w14:textId="77777777" w:rsidR="002C205F" w:rsidRDefault="002C205F" w:rsidP="00D95871">
      <w:pPr>
        <w:pStyle w:val="FootnoteText"/>
        <w:ind w:right="253"/>
        <w:jc w:val="both"/>
        <w:rPr>
          <w:b/>
          <w:sz w:val="22"/>
          <w:szCs w:val="22"/>
        </w:rPr>
      </w:pPr>
    </w:p>
    <w:p w14:paraId="4A24528E" w14:textId="77777777" w:rsidR="002C205F" w:rsidRDefault="002C205F" w:rsidP="00D95871">
      <w:pPr>
        <w:pStyle w:val="FootnoteText"/>
        <w:ind w:right="253"/>
        <w:jc w:val="both"/>
        <w:rPr>
          <w:b/>
          <w:sz w:val="22"/>
          <w:szCs w:val="22"/>
        </w:rPr>
      </w:pPr>
    </w:p>
    <w:p w14:paraId="3DA558B1" w14:textId="526A6EDA" w:rsidR="002C205F" w:rsidRPr="002C205F" w:rsidRDefault="002C205F" w:rsidP="00D95871">
      <w:pPr>
        <w:pStyle w:val="FootnoteText"/>
        <w:ind w:right="253"/>
        <w:jc w:val="both"/>
        <w:rPr>
          <w:b/>
          <w:i/>
          <w:iCs/>
          <w:sz w:val="22"/>
          <w:szCs w:val="22"/>
        </w:rPr>
      </w:pPr>
      <w:r w:rsidRPr="002C205F">
        <w:rPr>
          <w:b/>
          <w:i/>
          <w:iCs/>
          <w:sz w:val="22"/>
          <w:szCs w:val="22"/>
        </w:rPr>
        <w:t>Важно! В случай, че в документацията има информация, насочваща към конкретен модел, източник, процес, търговска марка, патент, производител или друго подобно, което би довело до облагодетелстването или елиминирането на определени лица или продукти, следва да се счита, че се приемат и еквиваленти.</w:t>
      </w:r>
    </w:p>
    <w:sectPr w:rsidR="002C205F" w:rsidRPr="002C205F" w:rsidSect="00530170">
      <w:headerReference w:type="default" r:id="rId8"/>
      <w:footerReference w:type="default" r:id="rId9"/>
      <w:pgSz w:w="16838" w:h="11906" w:orient="landscape" w:code="9"/>
      <w:pgMar w:top="1134" w:right="851" w:bottom="1134" w:left="851" w:header="22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62DD0" w14:textId="77777777" w:rsidR="00C64DB9" w:rsidRDefault="00C64DB9">
      <w:r>
        <w:separator/>
      </w:r>
    </w:p>
  </w:endnote>
  <w:endnote w:type="continuationSeparator" w:id="0">
    <w:p w14:paraId="6534E7D0" w14:textId="77777777" w:rsidR="00C64DB9" w:rsidRDefault="00C6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C766B" w14:textId="035030E7" w:rsidR="00930D36" w:rsidRPr="00930D36" w:rsidRDefault="00504ECB">
    <w:pPr>
      <w:pStyle w:val="Footer"/>
      <w:jc w:val="center"/>
      <w:rPr>
        <w:sz w:val="20"/>
        <w:szCs w:val="20"/>
      </w:rPr>
    </w:pPr>
    <w:r w:rsidRPr="00504ECB">
      <w:rPr>
        <w:sz w:val="18"/>
        <w:szCs w:val="18"/>
      </w:rPr>
      <w:t>“Този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КАМКО ЕООД и при никакви обстоятелства не може да се приема, че този документ отразява официалното становище на Европейския съюз и Управляващия орган.”</w:t>
    </w:r>
    <w:r w:rsidR="00930D36" w:rsidRPr="00930D36">
      <w:rPr>
        <w:sz w:val="20"/>
        <w:szCs w:val="20"/>
      </w:rPr>
      <w:fldChar w:fldCharType="begin"/>
    </w:r>
    <w:r w:rsidR="00930D36" w:rsidRPr="00930D36">
      <w:rPr>
        <w:sz w:val="20"/>
        <w:szCs w:val="20"/>
      </w:rPr>
      <w:instrText xml:space="preserve"> PAGE   \* MERGEFORMAT </w:instrText>
    </w:r>
    <w:r w:rsidR="00930D36" w:rsidRPr="00930D36">
      <w:rPr>
        <w:sz w:val="20"/>
        <w:szCs w:val="20"/>
      </w:rPr>
      <w:fldChar w:fldCharType="separate"/>
    </w:r>
    <w:r w:rsidR="00D86E51">
      <w:rPr>
        <w:noProof/>
        <w:sz w:val="20"/>
        <w:szCs w:val="20"/>
      </w:rPr>
      <w:t>1</w:t>
    </w:r>
    <w:r w:rsidR="00930D36" w:rsidRPr="00930D36">
      <w:rPr>
        <w:noProof/>
        <w:sz w:val="20"/>
        <w:szCs w:val="20"/>
      </w:rPr>
      <w:fldChar w:fldCharType="end"/>
    </w:r>
  </w:p>
  <w:p w14:paraId="3097C91A" w14:textId="77777777" w:rsidR="00930D36" w:rsidRDefault="00930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3A76D" w14:textId="77777777" w:rsidR="00C64DB9" w:rsidRDefault="00C64DB9">
      <w:r>
        <w:separator/>
      </w:r>
    </w:p>
  </w:footnote>
  <w:footnote w:type="continuationSeparator" w:id="0">
    <w:p w14:paraId="68883F41" w14:textId="77777777" w:rsidR="00C64DB9" w:rsidRDefault="00C64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E9FF8" w14:textId="77777777" w:rsidR="003350EC" w:rsidRPr="003350EC" w:rsidRDefault="003350EC" w:rsidP="00E350A0">
    <w:pPr>
      <w:tabs>
        <w:tab w:val="left" w:pos="5111"/>
        <w:tab w:val="right" w:pos="8844"/>
      </w:tabs>
      <w:rPr>
        <w:rFonts w:ascii="Arial" w:eastAsia="Calibri" w:hAnsi="Arial"/>
        <w:sz w:val="20"/>
        <w:szCs w:val="16"/>
        <w:lang w:eastAsia="en-US"/>
      </w:rPr>
    </w:pPr>
    <w:r>
      <w:rPr>
        <w:rFonts w:ascii="Arial" w:eastAsia="Calibri" w:hAnsi="Arial"/>
        <w:i/>
        <w:noProof/>
        <w:sz w:val="20"/>
        <w:szCs w:val="16"/>
      </w:rPr>
      <w:t xml:space="preserve">                               </w:t>
    </w:r>
    <w:r w:rsidR="00530170" w:rsidRPr="003350EC">
      <w:rPr>
        <w:rFonts w:ascii="Arial" w:eastAsia="Calibri" w:hAnsi="Arial"/>
        <w:i/>
        <w:noProof/>
        <w:sz w:val="20"/>
        <w:szCs w:val="16"/>
      </w:rPr>
      <w:drawing>
        <wp:inline distT="0" distB="0" distL="0" distR="0" wp14:anchorId="02B6CDBA" wp14:editId="39FF103E">
          <wp:extent cx="2011680" cy="464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r w:rsidRPr="003350EC">
      <w:rPr>
        <w:rFonts w:ascii="Arial" w:eastAsia="Calibri" w:hAnsi="Arial"/>
        <w:sz w:val="20"/>
        <w:szCs w:val="16"/>
        <w:lang w:eastAsia="en-US"/>
      </w:rPr>
      <w:tab/>
    </w:r>
    <w:r>
      <w:rPr>
        <w:rFonts w:ascii="Arial" w:eastAsia="Calibri" w:hAnsi="Arial"/>
        <w:sz w:val="20"/>
        <w:szCs w:val="16"/>
        <w:lang w:eastAsia="en-US"/>
      </w:rPr>
      <w:t xml:space="preserve">                                                                                      </w:t>
    </w:r>
    <w:r>
      <w:rPr>
        <w:rFonts w:ascii="Arial" w:eastAsia="Calibri" w:hAnsi="Arial"/>
        <w:sz w:val="20"/>
        <w:szCs w:val="16"/>
        <w:lang w:eastAsia="en-US"/>
      </w:rPr>
      <w:tab/>
    </w:r>
    <w:r w:rsidR="00530170" w:rsidRPr="003350EC">
      <w:rPr>
        <w:rFonts w:ascii="Arial" w:eastAsia="Calibri" w:hAnsi="Arial"/>
        <w:noProof/>
        <w:sz w:val="20"/>
        <w:szCs w:val="16"/>
      </w:rPr>
      <w:drawing>
        <wp:inline distT="0" distB="0" distL="0" distR="0" wp14:anchorId="091EF2CC" wp14:editId="03551F2E">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p w14:paraId="25DBB15B" w14:textId="77777777" w:rsidR="003C19D5" w:rsidRPr="00DF4749" w:rsidRDefault="003C19D5" w:rsidP="003E22E6">
    <w:pPr>
      <w:pStyle w:val="Header"/>
      <w:jc w:val="center"/>
      <w:rPr>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7D1E"/>
    <w:multiLevelType w:val="hybridMultilevel"/>
    <w:tmpl w:val="29E6A028"/>
    <w:lvl w:ilvl="0" w:tplc="512EEC0C">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3367854"/>
    <w:multiLevelType w:val="hybridMultilevel"/>
    <w:tmpl w:val="F65A64D4"/>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36F34451"/>
    <w:multiLevelType w:val="multilevel"/>
    <w:tmpl w:val="38487B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94968DA"/>
    <w:multiLevelType w:val="hybridMultilevel"/>
    <w:tmpl w:val="6C6852CA"/>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CD437B1"/>
    <w:multiLevelType w:val="hybridMultilevel"/>
    <w:tmpl w:val="6282A7C2"/>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FA02172"/>
    <w:multiLevelType w:val="hybridMultilevel"/>
    <w:tmpl w:val="D4C2A36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9E34E44"/>
    <w:multiLevelType w:val="hybridMultilevel"/>
    <w:tmpl w:val="548AA596"/>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018317105">
    <w:abstractNumId w:val="2"/>
  </w:num>
  <w:num w:numId="2" w16cid:durableId="1484857121">
    <w:abstractNumId w:val="4"/>
  </w:num>
  <w:num w:numId="3" w16cid:durableId="624653874">
    <w:abstractNumId w:val="1"/>
  </w:num>
  <w:num w:numId="4" w16cid:durableId="491533831">
    <w:abstractNumId w:val="8"/>
  </w:num>
  <w:num w:numId="5" w16cid:durableId="784344588">
    <w:abstractNumId w:val="9"/>
  </w:num>
  <w:num w:numId="6" w16cid:durableId="690297518">
    <w:abstractNumId w:val="5"/>
  </w:num>
  <w:num w:numId="7" w16cid:durableId="1369375856">
    <w:abstractNumId w:val="0"/>
  </w:num>
  <w:num w:numId="8" w16cid:durableId="366413830">
    <w:abstractNumId w:val="10"/>
  </w:num>
  <w:num w:numId="9" w16cid:durableId="2146963204">
    <w:abstractNumId w:val="7"/>
  </w:num>
  <w:num w:numId="10" w16cid:durableId="1048535373">
    <w:abstractNumId w:val="3"/>
  </w:num>
  <w:num w:numId="11" w16cid:durableId="1570312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6F1"/>
    <w:rsid w:val="00000255"/>
    <w:rsid w:val="0002334B"/>
    <w:rsid w:val="00025128"/>
    <w:rsid w:val="00031AB9"/>
    <w:rsid w:val="000379A4"/>
    <w:rsid w:val="00040BFF"/>
    <w:rsid w:val="00042B7B"/>
    <w:rsid w:val="00051542"/>
    <w:rsid w:val="00063B03"/>
    <w:rsid w:val="00065DF6"/>
    <w:rsid w:val="00074764"/>
    <w:rsid w:val="000763CE"/>
    <w:rsid w:val="000854C3"/>
    <w:rsid w:val="00085EDE"/>
    <w:rsid w:val="0009381F"/>
    <w:rsid w:val="000A42D8"/>
    <w:rsid w:val="000A69D4"/>
    <w:rsid w:val="000A73FC"/>
    <w:rsid w:val="000D246F"/>
    <w:rsid w:val="000D263A"/>
    <w:rsid w:val="000D5F18"/>
    <w:rsid w:val="000D66CC"/>
    <w:rsid w:val="000D6DF9"/>
    <w:rsid w:val="000D7CFE"/>
    <w:rsid w:val="000E20EC"/>
    <w:rsid w:val="000E415F"/>
    <w:rsid w:val="000E5D15"/>
    <w:rsid w:val="000E7B60"/>
    <w:rsid w:val="000F4BA1"/>
    <w:rsid w:val="00110D1A"/>
    <w:rsid w:val="00126313"/>
    <w:rsid w:val="00130458"/>
    <w:rsid w:val="00137B35"/>
    <w:rsid w:val="00137CE9"/>
    <w:rsid w:val="0014220D"/>
    <w:rsid w:val="00144050"/>
    <w:rsid w:val="001444C3"/>
    <w:rsid w:val="001527E0"/>
    <w:rsid w:val="0015558A"/>
    <w:rsid w:val="00170F8B"/>
    <w:rsid w:val="0017219B"/>
    <w:rsid w:val="0017224A"/>
    <w:rsid w:val="001764E1"/>
    <w:rsid w:val="001848D7"/>
    <w:rsid w:val="00185D1E"/>
    <w:rsid w:val="00186A74"/>
    <w:rsid w:val="00192482"/>
    <w:rsid w:val="00194DF1"/>
    <w:rsid w:val="001A71E8"/>
    <w:rsid w:val="001B13F9"/>
    <w:rsid w:val="001B1404"/>
    <w:rsid w:val="001B521C"/>
    <w:rsid w:val="001C36F2"/>
    <w:rsid w:val="001C403B"/>
    <w:rsid w:val="001C4872"/>
    <w:rsid w:val="001C4E8C"/>
    <w:rsid w:val="001C66BF"/>
    <w:rsid w:val="001C6B0D"/>
    <w:rsid w:val="001C79AB"/>
    <w:rsid w:val="001C7BB4"/>
    <w:rsid w:val="001D272B"/>
    <w:rsid w:val="001D6A65"/>
    <w:rsid w:val="001E0169"/>
    <w:rsid w:val="001E3CF8"/>
    <w:rsid w:val="001E53E5"/>
    <w:rsid w:val="001E7CEA"/>
    <w:rsid w:val="001F5BBD"/>
    <w:rsid w:val="00205612"/>
    <w:rsid w:val="00206039"/>
    <w:rsid w:val="002149C4"/>
    <w:rsid w:val="00221742"/>
    <w:rsid w:val="002236D0"/>
    <w:rsid w:val="00225CF8"/>
    <w:rsid w:val="0022625C"/>
    <w:rsid w:val="00227A95"/>
    <w:rsid w:val="0023748D"/>
    <w:rsid w:val="002412CD"/>
    <w:rsid w:val="00242294"/>
    <w:rsid w:val="00243180"/>
    <w:rsid w:val="002440D7"/>
    <w:rsid w:val="00246034"/>
    <w:rsid w:val="0025158E"/>
    <w:rsid w:val="00251760"/>
    <w:rsid w:val="00260069"/>
    <w:rsid w:val="00270A78"/>
    <w:rsid w:val="002719C8"/>
    <w:rsid w:val="00273A85"/>
    <w:rsid w:val="002975B7"/>
    <w:rsid w:val="002A3313"/>
    <w:rsid w:val="002A5FF4"/>
    <w:rsid w:val="002A7228"/>
    <w:rsid w:val="002C205F"/>
    <w:rsid w:val="002D1296"/>
    <w:rsid w:val="002D63E2"/>
    <w:rsid w:val="002D7AF6"/>
    <w:rsid w:val="002E1A88"/>
    <w:rsid w:val="002F61D2"/>
    <w:rsid w:val="002F6B03"/>
    <w:rsid w:val="00300EA4"/>
    <w:rsid w:val="003012A9"/>
    <w:rsid w:val="00306EEF"/>
    <w:rsid w:val="00317116"/>
    <w:rsid w:val="0031761A"/>
    <w:rsid w:val="0032119F"/>
    <w:rsid w:val="0032447D"/>
    <w:rsid w:val="003350EC"/>
    <w:rsid w:val="00340644"/>
    <w:rsid w:val="003424CA"/>
    <w:rsid w:val="00343C95"/>
    <w:rsid w:val="00352435"/>
    <w:rsid w:val="00353D2E"/>
    <w:rsid w:val="00355C60"/>
    <w:rsid w:val="00366526"/>
    <w:rsid w:val="003671DB"/>
    <w:rsid w:val="0037225D"/>
    <w:rsid w:val="003734CC"/>
    <w:rsid w:val="003770E6"/>
    <w:rsid w:val="00386A75"/>
    <w:rsid w:val="00387FAA"/>
    <w:rsid w:val="003936DE"/>
    <w:rsid w:val="003A4C2C"/>
    <w:rsid w:val="003A5706"/>
    <w:rsid w:val="003A7F5A"/>
    <w:rsid w:val="003B13A0"/>
    <w:rsid w:val="003C19D5"/>
    <w:rsid w:val="003D1961"/>
    <w:rsid w:val="003D4384"/>
    <w:rsid w:val="003D647B"/>
    <w:rsid w:val="003E22E6"/>
    <w:rsid w:val="003E3217"/>
    <w:rsid w:val="003F3F49"/>
    <w:rsid w:val="003F50EF"/>
    <w:rsid w:val="00411681"/>
    <w:rsid w:val="00411DB5"/>
    <w:rsid w:val="00412A12"/>
    <w:rsid w:val="00412B5B"/>
    <w:rsid w:val="00413CEB"/>
    <w:rsid w:val="0041589B"/>
    <w:rsid w:val="00422A5E"/>
    <w:rsid w:val="00425CAE"/>
    <w:rsid w:val="00433CAB"/>
    <w:rsid w:val="00436A5F"/>
    <w:rsid w:val="00442F2B"/>
    <w:rsid w:val="00445D0C"/>
    <w:rsid w:val="00447700"/>
    <w:rsid w:val="0045514E"/>
    <w:rsid w:val="00456EB5"/>
    <w:rsid w:val="00457A55"/>
    <w:rsid w:val="0046254C"/>
    <w:rsid w:val="004637F0"/>
    <w:rsid w:val="00464438"/>
    <w:rsid w:val="004763D5"/>
    <w:rsid w:val="004834A3"/>
    <w:rsid w:val="00483B56"/>
    <w:rsid w:val="004862D3"/>
    <w:rsid w:val="004876F1"/>
    <w:rsid w:val="00491ACC"/>
    <w:rsid w:val="004A0209"/>
    <w:rsid w:val="004A09EA"/>
    <w:rsid w:val="004A5E83"/>
    <w:rsid w:val="004B14A8"/>
    <w:rsid w:val="004B2EC0"/>
    <w:rsid w:val="004C44AE"/>
    <w:rsid w:val="004C604E"/>
    <w:rsid w:val="004D3B38"/>
    <w:rsid w:val="004D6C83"/>
    <w:rsid w:val="004E0178"/>
    <w:rsid w:val="004E25CE"/>
    <w:rsid w:val="004F1B22"/>
    <w:rsid w:val="004F3425"/>
    <w:rsid w:val="004F36FF"/>
    <w:rsid w:val="005012BC"/>
    <w:rsid w:val="0050419A"/>
    <w:rsid w:val="00504ECB"/>
    <w:rsid w:val="00514C41"/>
    <w:rsid w:val="005214DB"/>
    <w:rsid w:val="00530170"/>
    <w:rsid w:val="00530BFF"/>
    <w:rsid w:val="00553E04"/>
    <w:rsid w:val="00555CD3"/>
    <w:rsid w:val="00562193"/>
    <w:rsid w:val="00563C29"/>
    <w:rsid w:val="00572CA4"/>
    <w:rsid w:val="005820A6"/>
    <w:rsid w:val="00583376"/>
    <w:rsid w:val="005918D7"/>
    <w:rsid w:val="005975A5"/>
    <w:rsid w:val="005A2383"/>
    <w:rsid w:val="005A54B3"/>
    <w:rsid w:val="005B0B52"/>
    <w:rsid w:val="005B5BA7"/>
    <w:rsid w:val="005D6694"/>
    <w:rsid w:val="005D7091"/>
    <w:rsid w:val="005E7876"/>
    <w:rsid w:val="005F3D5C"/>
    <w:rsid w:val="00602235"/>
    <w:rsid w:val="00610C6E"/>
    <w:rsid w:val="00623D74"/>
    <w:rsid w:val="00624E36"/>
    <w:rsid w:val="006428AC"/>
    <w:rsid w:val="00653B94"/>
    <w:rsid w:val="006548CC"/>
    <w:rsid w:val="006628FE"/>
    <w:rsid w:val="00664CE9"/>
    <w:rsid w:val="00666722"/>
    <w:rsid w:val="00670698"/>
    <w:rsid w:val="00674129"/>
    <w:rsid w:val="00676A23"/>
    <w:rsid w:val="00677873"/>
    <w:rsid w:val="00680B6F"/>
    <w:rsid w:val="00686E7F"/>
    <w:rsid w:val="00690298"/>
    <w:rsid w:val="006B33E8"/>
    <w:rsid w:val="006C6D2C"/>
    <w:rsid w:val="006E2F49"/>
    <w:rsid w:val="006E5F3D"/>
    <w:rsid w:val="006E6732"/>
    <w:rsid w:val="006E6F69"/>
    <w:rsid w:val="006F3891"/>
    <w:rsid w:val="00702B15"/>
    <w:rsid w:val="00712733"/>
    <w:rsid w:val="007131F4"/>
    <w:rsid w:val="00713E43"/>
    <w:rsid w:val="0071506A"/>
    <w:rsid w:val="00724D5B"/>
    <w:rsid w:val="0072546B"/>
    <w:rsid w:val="007333FF"/>
    <w:rsid w:val="0073632A"/>
    <w:rsid w:val="007649E0"/>
    <w:rsid w:val="007652D0"/>
    <w:rsid w:val="007712F6"/>
    <w:rsid w:val="00775ED4"/>
    <w:rsid w:val="00781938"/>
    <w:rsid w:val="00790774"/>
    <w:rsid w:val="00796982"/>
    <w:rsid w:val="007A1969"/>
    <w:rsid w:val="007A61F5"/>
    <w:rsid w:val="007B017A"/>
    <w:rsid w:val="007D29EF"/>
    <w:rsid w:val="007D5B3F"/>
    <w:rsid w:val="007D5BB6"/>
    <w:rsid w:val="007D5D56"/>
    <w:rsid w:val="007E5DF0"/>
    <w:rsid w:val="007F0A8E"/>
    <w:rsid w:val="008022F5"/>
    <w:rsid w:val="00811252"/>
    <w:rsid w:val="0081129B"/>
    <w:rsid w:val="00817EAA"/>
    <w:rsid w:val="00820B2D"/>
    <w:rsid w:val="0083188C"/>
    <w:rsid w:val="0083352E"/>
    <w:rsid w:val="00834509"/>
    <w:rsid w:val="0083511F"/>
    <w:rsid w:val="00840CDE"/>
    <w:rsid w:val="00844CFF"/>
    <w:rsid w:val="008457D8"/>
    <w:rsid w:val="008525CF"/>
    <w:rsid w:val="00855534"/>
    <w:rsid w:val="008578C1"/>
    <w:rsid w:val="00864E83"/>
    <w:rsid w:val="00872E5B"/>
    <w:rsid w:val="0087340C"/>
    <w:rsid w:val="00874993"/>
    <w:rsid w:val="00885F5E"/>
    <w:rsid w:val="00886AFB"/>
    <w:rsid w:val="00890CD0"/>
    <w:rsid w:val="00890F1A"/>
    <w:rsid w:val="00892970"/>
    <w:rsid w:val="00894547"/>
    <w:rsid w:val="00894ACE"/>
    <w:rsid w:val="008977B5"/>
    <w:rsid w:val="008979A4"/>
    <w:rsid w:val="008A27B5"/>
    <w:rsid w:val="008B0EAC"/>
    <w:rsid w:val="008C03B9"/>
    <w:rsid w:val="008C5B36"/>
    <w:rsid w:val="008C5C12"/>
    <w:rsid w:val="008D63C1"/>
    <w:rsid w:val="008E143B"/>
    <w:rsid w:val="008F03C5"/>
    <w:rsid w:val="008F346A"/>
    <w:rsid w:val="008F36D1"/>
    <w:rsid w:val="008F57E6"/>
    <w:rsid w:val="00903E4A"/>
    <w:rsid w:val="009106E5"/>
    <w:rsid w:val="00914AE8"/>
    <w:rsid w:val="00915DAB"/>
    <w:rsid w:val="00921700"/>
    <w:rsid w:val="00925E73"/>
    <w:rsid w:val="00930D36"/>
    <w:rsid w:val="0093160F"/>
    <w:rsid w:val="009337CB"/>
    <w:rsid w:val="0094220E"/>
    <w:rsid w:val="00943392"/>
    <w:rsid w:val="009516C4"/>
    <w:rsid w:val="00953FB1"/>
    <w:rsid w:val="00954A34"/>
    <w:rsid w:val="00956E44"/>
    <w:rsid w:val="00962603"/>
    <w:rsid w:val="00962A48"/>
    <w:rsid w:val="00965B26"/>
    <w:rsid w:val="00971FC4"/>
    <w:rsid w:val="00975BBC"/>
    <w:rsid w:val="00980639"/>
    <w:rsid w:val="00984F62"/>
    <w:rsid w:val="00987C11"/>
    <w:rsid w:val="0099336E"/>
    <w:rsid w:val="00995AA9"/>
    <w:rsid w:val="009A5B47"/>
    <w:rsid w:val="009A7246"/>
    <w:rsid w:val="009C77B3"/>
    <w:rsid w:val="009D0D0E"/>
    <w:rsid w:val="009D21A3"/>
    <w:rsid w:val="009D6F9B"/>
    <w:rsid w:val="009E63C4"/>
    <w:rsid w:val="009E6EE0"/>
    <w:rsid w:val="009E79C4"/>
    <w:rsid w:val="009F2830"/>
    <w:rsid w:val="00A007A1"/>
    <w:rsid w:val="00A033B6"/>
    <w:rsid w:val="00A03992"/>
    <w:rsid w:val="00A10898"/>
    <w:rsid w:val="00A11FB1"/>
    <w:rsid w:val="00A12F9C"/>
    <w:rsid w:val="00A17C36"/>
    <w:rsid w:val="00A203EE"/>
    <w:rsid w:val="00A2074D"/>
    <w:rsid w:val="00A239B2"/>
    <w:rsid w:val="00A30C8A"/>
    <w:rsid w:val="00A34590"/>
    <w:rsid w:val="00A348D3"/>
    <w:rsid w:val="00A4222A"/>
    <w:rsid w:val="00A42709"/>
    <w:rsid w:val="00A44CB3"/>
    <w:rsid w:val="00A45109"/>
    <w:rsid w:val="00A452F2"/>
    <w:rsid w:val="00A51909"/>
    <w:rsid w:val="00A532C0"/>
    <w:rsid w:val="00A65DCB"/>
    <w:rsid w:val="00A65E22"/>
    <w:rsid w:val="00A71A64"/>
    <w:rsid w:val="00A74348"/>
    <w:rsid w:val="00A764F8"/>
    <w:rsid w:val="00A77E28"/>
    <w:rsid w:val="00A81C74"/>
    <w:rsid w:val="00A81D85"/>
    <w:rsid w:val="00A87267"/>
    <w:rsid w:val="00A91E0C"/>
    <w:rsid w:val="00A9385A"/>
    <w:rsid w:val="00AA1A39"/>
    <w:rsid w:val="00AA1A64"/>
    <w:rsid w:val="00AA6608"/>
    <w:rsid w:val="00AB525D"/>
    <w:rsid w:val="00AB5CA4"/>
    <w:rsid w:val="00AB7FDB"/>
    <w:rsid w:val="00AC0396"/>
    <w:rsid w:val="00AC2FC5"/>
    <w:rsid w:val="00AC4B38"/>
    <w:rsid w:val="00AD4869"/>
    <w:rsid w:val="00AD66A7"/>
    <w:rsid w:val="00AE0E0A"/>
    <w:rsid w:val="00AE2F7C"/>
    <w:rsid w:val="00AE4BB3"/>
    <w:rsid w:val="00B022E8"/>
    <w:rsid w:val="00B022F2"/>
    <w:rsid w:val="00B02D00"/>
    <w:rsid w:val="00B120A0"/>
    <w:rsid w:val="00B158EC"/>
    <w:rsid w:val="00B26D50"/>
    <w:rsid w:val="00B30FA4"/>
    <w:rsid w:val="00B3282E"/>
    <w:rsid w:val="00B3586C"/>
    <w:rsid w:val="00B35883"/>
    <w:rsid w:val="00B50A4B"/>
    <w:rsid w:val="00B52915"/>
    <w:rsid w:val="00B568E1"/>
    <w:rsid w:val="00B57855"/>
    <w:rsid w:val="00B627F8"/>
    <w:rsid w:val="00B632AB"/>
    <w:rsid w:val="00B63D39"/>
    <w:rsid w:val="00B8037F"/>
    <w:rsid w:val="00B82139"/>
    <w:rsid w:val="00B84F31"/>
    <w:rsid w:val="00B85136"/>
    <w:rsid w:val="00B91F7B"/>
    <w:rsid w:val="00BB07FC"/>
    <w:rsid w:val="00BB2A66"/>
    <w:rsid w:val="00BB5261"/>
    <w:rsid w:val="00BC1A25"/>
    <w:rsid w:val="00BC3398"/>
    <w:rsid w:val="00BC74AE"/>
    <w:rsid w:val="00BD2319"/>
    <w:rsid w:val="00BD2C34"/>
    <w:rsid w:val="00BD6379"/>
    <w:rsid w:val="00BE7516"/>
    <w:rsid w:val="00BF3F03"/>
    <w:rsid w:val="00BF692D"/>
    <w:rsid w:val="00BF7164"/>
    <w:rsid w:val="00BF7235"/>
    <w:rsid w:val="00BF7B3B"/>
    <w:rsid w:val="00C14533"/>
    <w:rsid w:val="00C17A1D"/>
    <w:rsid w:val="00C17BD8"/>
    <w:rsid w:val="00C25390"/>
    <w:rsid w:val="00C26D9A"/>
    <w:rsid w:val="00C333CA"/>
    <w:rsid w:val="00C33EDE"/>
    <w:rsid w:val="00C43560"/>
    <w:rsid w:val="00C469A1"/>
    <w:rsid w:val="00C514FB"/>
    <w:rsid w:val="00C62297"/>
    <w:rsid w:val="00C64DB9"/>
    <w:rsid w:val="00C72A26"/>
    <w:rsid w:val="00C73CDA"/>
    <w:rsid w:val="00C809BE"/>
    <w:rsid w:val="00C8136E"/>
    <w:rsid w:val="00C87E58"/>
    <w:rsid w:val="00C911C0"/>
    <w:rsid w:val="00C91B2F"/>
    <w:rsid w:val="00CA07C6"/>
    <w:rsid w:val="00CA34BB"/>
    <w:rsid w:val="00CB23F9"/>
    <w:rsid w:val="00CB2DB4"/>
    <w:rsid w:val="00CB71D1"/>
    <w:rsid w:val="00CC708A"/>
    <w:rsid w:val="00CE0473"/>
    <w:rsid w:val="00CE273D"/>
    <w:rsid w:val="00CF5B8A"/>
    <w:rsid w:val="00CF759B"/>
    <w:rsid w:val="00CF7828"/>
    <w:rsid w:val="00D033F3"/>
    <w:rsid w:val="00D1348E"/>
    <w:rsid w:val="00D2095F"/>
    <w:rsid w:val="00D22449"/>
    <w:rsid w:val="00D2723E"/>
    <w:rsid w:val="00D33ADA"/>
    <w:rsid w:val="00D436D1"/>
    <w:rsid w:val="00D45C3B"/>
    <w:rsid w:val="00D46126"/>
    <w:rsid w:val="00D50498"/>
    <w:rsid w:val="00D549E5"/>
    <w:rsid w:val="00D54A4D"/>
    <w:rsid w:val="00D86E51"/>
    <w:rsid w:val="00D87723"/>
    <w:rsid w:val="00D95871"/>
    <w:rsid w:val="00D95F72"/>
    <w:rsid w:val="00DA3C8F"/>
    <w:rsid w:val="00DA678C"/>
    <w:rsid w:val="00DB7AA0"/>
    <w:rsid w:val="00DB7F72"/>
    <w:rsid w:val="00DC0486"/>
    <w:rsid w:val="00DC11B7"/>
    <w:rsid w:val="00DC2338"/>
    <w:rsid w:val="00DC2860"/>
    <w:rsid w:val="00DC4CFA"/>
    <w:rsid w:val="00DD10E6"/>
    <w:rsid w:val="00DD4960"/>
    <w:rsid w:val="00DD521B"/>
    <w:rsid w:val="00DE505E"/>
    <w:rsid w:val="00DE6DC3"/>
    <w:rsid w:val="00DF07BF"/>
    <w:rsid w:val="00DF0D06"/>
    <w:rsid w:val="00DF4749"/>
    <w:rsid w:val="00E00B3B"/>
    <w:rsid w:val="00E14F65"/>
    <w:rsid w:val="00E31CFB"/>
    <w:rsid w:val="00E333C4"/>
    <w:rsid w:val="00E34286"/>
    <w:rsid w:val="00E350A0"/>
    <w:rsid w:val="00E35475"/>
    <w:rsid w:val="00E44A07"/>
    <w:rsid w:val="00E56F8A"/>
    <w:rsid w:val="00E64DF2"/>
    <w:rsid w:val="00E71D1A"/>
    <w:rsid w:val="00E76E7A"/>
    <w:rsid w:val="00E80932"/>
    <w:rsid w:val="00E8176F"/>
    <w:rsid w:val="00E87BC7"/>
    <w:rsid w:val="00E914F7"/>
    <w:rsid w:val="00E937C1"/>
    <w:rsid w:val="00EA013A"/>
    <w:rsid w:val="00EA77B5"/>
    <w:rsid w:val="00EB1811"/>
    <w:rsid w:val="00EB4006"/>
    <w:rsid w:val="00EC43B3"/>
    <w:rsid w:val="00ED27E9"/>
    <w:rsid w:val="00ED6EC9"/>
    <w:rsid w:val="00EE18B3"/>
    <w:rsid w:val="00EE5055"/>
    <w:rsid w:val="00EF5631"/>
    <w:rsid w:val="00F0254F"/>
    <w:rsid w:val="00F03A15"/>
    <w:rsid w:val="00F07329"/>
    <w:rsid w:val="00F101B0"/>
    <w:rsid w:val="00F10945"/>
    <w:rsid w:val="00F14477"/>
    <w:rsid w:val="00F14BD6"/>
    <w:rsid w:val="00F30A6B"/>
    <w:rsid w:val="00F339F4"/>
    <w:rsid w:val="00F35F46"/>
    <w:rsid w:val="00F3771C"/>
    <w:rsid w:val="00F40387"/>
    <w:rsid w:val="00F433D1"/>
    <w:rsid w:val="00F62476"/>
    <w:rsid w:val="00F62D32"/>
    <w:rsid w:val="00F64453"/>
    <w:rsid w:val="00F64483"/>
    <w:rsid w:val="00F65E0E"/>
    <w:rsid w:val="00F754B2"/>
    <w:rsid w:val="00F8013A"/>
    <w:rsid w:val="00F84BC2"/>
    <w:rsid w:val="00F90E57"/>
    <w:rsid w:val="00FA0088"/>
    <w:rsid w:val="00FA1F61"/>
    <w:rsid w:val="00FA5152"/>
    <w:rsid w:val="00FB0CB8"/>
    <w:rsid w:val="00FB2A9F"/>
    <w:rsid w:val="00FB39E9"/>
    <w:rsid w:val="00FB3BDF"/>
    <w:rsid w:val="00FC4284"/>
    <w:rsid w:val="00FD79AF"/>
    <w:rsid w:val="00FE79E9"/>
    <w:rsid w:val="00FF2A41"/>
    <w:rsid w:val="00FF3F8B"/>
    <w:rsid w:val="00FF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B0296"/>
  <w15:chartTrackingRefBased/>
  <w15:docId w15:val="{C812E541-53E9-4557-97F8-FD2429067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13A0"/>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uiPriority w:val="39"/>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03A15"/>
    <w:pPr>
      <w:tabs>
        <w:tab w:val="center" w:pos="4536"/>
        <w:tab w:val="right" w:pos="9072"/>
      </w:tabs>
    </w:pPr>
  </w:style>
  <w:style w:type="paragraph" w:styleId="Footer">
    <w:name w:val="footer"/>
    <w:basedOn w:val="Normal"/>
    <w:link w:val="FooterChar"/>
    <w:rsid w:val="00F03A15"/>
    <w:pPr>
      <w:tabs>
        <w:tab w:val="center" w:pos="4536"/>
        <w:tab w:val="right" w:pos="9072"/>
      </w:tabs>
    </w:pPr>
  </w:style>
  <w:style w:type="paragraph" w:customStyle="1" w:styleId="Char">
    <w:name w:val="Char"/>
    <w:basedOn w:val="Normal"/>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basedOn w:val="Normal"/>
    <w:link w:val="FootnoteTextChar"/>
    <w:uiPriority w:val="99"/>
    <w:semiHidden/>
    <w:rsid w:val="00074764"/>
    <w:rPr>
      <w:sz w:val="20"/>
      <w:szCs w:val="20"/>
    </w:rPr>
  </w:style>
  <w:style w:type="character" w:styleId="FootnoteReference">
    <w:name w:val="footnote reference"/>
    <w:uiPriority w:val="99"/>
    <w:semiHidden/>
    <w:rsid w:val="00074764"/>
    <w:rPr>
      <w:vertAlign w:val="superscript"/>
    </w:rPr>
  </w:style>
  <w:style w:type="character" w:styleId="Hyperlink">
    <w:name w:val="Hyperlink"/>
    <w:rsid w:val="00A34590"/>
    <w:rPr>
      <w:color w:val="0000FF"/>
      <w:u w:val="single"/>
    </w:rPr>
  </w:style>
  <w:style w:type="paragraph" w:customStyle="1" w:styleId="CharCharChar">
    <w:name w:val="Char Char Char Знак Знак"/>
    <w:basedOn w:val="Normal"/>
    <w:rsid w:val="00A34590"/>
    <w:pPr>
      <w:tabs>
        <w:tab w:val="left" w:pos="709"/>
      </w:tabs>
    </w:pPr>
    <w:rPr>
      <w:rFonts w:ascii="Tahoma" w:hAnsi="Tahoma"/>
      <w:lang w:val="pl-PL" w:eastAsia="pl-PL"/>
    </w:rPr>
  </w:style>
  <w:style w:type="paragraph" w:customStyle="1" w:styleId="a">
    <w:name w:val="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0D6DF9"/>
    <w:rPr>
      <w:sz w:val="20"/>
      <w:szCs w:val="20"/>
    </w:rPr>
  </w:style>
  <w:style w:type="character" w:customStyle="1" w:styleId="EndnoteTextChar">
    <w:name w:val="Endnote Text Char"/>
    <w:basedOn w:val="DefaultParagraphFont"/>
    <w:link w:val="EndnoteText"/>
    <w:rsid w:val="000D6DF9"/>
  </w:style>
  <w:style w:type="character" w:styleId="EndnoteReference">
    <w:name w:val="endnote reference"/>
    <w:rsid w:val="000D6DF9"/>
    <w:rPr>
      <w:vertAlign w:val="superscript"/>
    </w:rPr>
  </w:style>
  <w:style w:type="character" w:styleId="CommentReference">
    <w:name w:val="annotation reference"/>
    <w:rsid w:val="009516C4"/>
    <w:rPr>
      <w:sz w:val="16"/>
      <w:szCs w:val="16"/>
    </w:rPr>
  </w:style>
  <w:style w:type="paragraph" w:styleId="CommentText">
    <w:name w:val="annotation text"/>
    <w:basedOn w:val="Normal"/>
    <w:link w:val="CommentTextChar"/>
    <w:rsid w:val="009516C4"/>
    <w:rPr>
      <w:sz w:val="20"/>
      <w:szCs w:val="20"/>
    </w:rPr>
  </w:style>
  <w:style w:type="character" w:customStyle="1" w:styleId="CommentTextChar">
    <w:name w:val="Comment Text Char"/>
    <w:link w:val="CommentText"/>
    <w:rsid w:val="009516C4"/>
    <w:rPr>
      <w:lang w:val="bg-BG" w:eastAsia="bg-BG"/>
    </w:rPr>
  </w:style>
  <w:style w:type="paragraph" w:styleId="CommentSubject">
    <w:name w:val="annotation subject"/>
    <w:basedOn w:val="CommentText"/>
    <w:next w:val="CommentText"/>
    <w:link w:val="CommentSubjectChar"/>
    <w:rsid w:val="009516C4"/>
    <w:rPr>
      <w:b/>
      <w:bCs/>
    </w:rPr>
  </w:style>
  <w:style w:type="character" w:customStyle="1" w:styleId="CommentSubjectChar">
    <w:name w:val="Comment Subject Char"/>
    <w:link w:val="CommentSubject"/>
    <w:rsid w:val="009516C4"/>
    <w:rPr>
      <w:b/>
      <w:bCs/>
      <w:lang w:val="bg-BG" w:eastAsia="bg-BG"/>
    </w:rPr>
  </w:style>
  <w:style w:type="character" w:customStyle="1" w:styleId="FooterChar">
    <w:name w:val="Footer Char"/>
    <w:link w:val="Footer"/>
    <w:rsid w:val="00930D36"/>
    <w:rPr>
      <w:sz w:val="24"/>
      <w:szCs w:val="24"/>
    </w:rPr>
  </w:style>
  <w:style w:type="character" w:customStyle="1" w:styleId="FootnoteTextChar">
    <w:name w:val="Footnote Text Char"/>
    <w:link w:val="FootnoteText"/>
    <w:uiPriority w:val="99"/>
    <w:semiHidden/>
    <w:rsid w:val="00530170"/>
    <w:rPr>
      <w:lang w:val="bg-BG" w:eastAsia="bg-BG"/>
    </w:rPr>
  </w:style>
  <w:style w:type="paragraph" w:styleId="ListParagraph">
    <w:name w:val="List Paragraph"/>
    <w:basedOn w:val="Normal"/>
    <w:uiPriority w:val="34"/>
    <w:qFormat/>
    <w:rsid w:val="00D95871"/>
    <w:pPr>
      <w:ind w:left="720"/>
      <w:contextualSpacing/>
    </w:pPr>
  </w:style>
  <w:style w:type="paragraph" w:styleId="NoSpacing">
    <w:name w:val="No Spacing"/>
    <w:uiPriority w:val="1"/>
    <w:qFormat/>
    <w:rsid w:val="006F3891"/>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850422">
      <w:bodyDiv w:val="1"/>
      <w:marLeft w:val="0"/>
      <w:marRight w:val="0"/>
      <w:marTop w:val="0"/>
      <w:marBottom w:val="0"/>
      <w:divBdr>
        <w:top w:val="none" w:sz="0" w:space="0" w:color="auto"/>
        <w:left w:val="none" w:sz="0" w:space="0" w:color="auto"/>
        <w:bottom w:val="none" w:sz="0" w:space="0" w:color="auto"/>
        <w:right w:val="none" w:sz="0" w:space="0" w:color="auto"/>
      </w:divBdr>
    </w:div>
    <w:div w:id="1815298515">
      <w:bodyDiv w:val="1"/>
      <w:marLeft w:val="0"/>
      <w:marRight w:val="0"/>
      <w:marTop w:val="0"/>
      <w:marBottom w:val="0"/>
      <w:divBdr>
        <w:top w:val="none" w:sz="0" w:space="0" w:color="auto"/>
        <w:left w:val="none" w:sz="0" w:space="0" w:color="auto"/>
        <w:bottom w:val="none" w:sz="0" w:space="0" w:color="auto"/>
        <w:right w:val="none" w:sz="0" w:space="0" w:color="auto"/>
      </w:divBdr>
    </w:div>
    <w:div w:id="207326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C1673-F803-4BBB-BA7D-7F87AF9F2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161</Words>
  <Characters>921</Characters>
  <Application>Microsoft Office Word</Application>
  <DocSecurity>0</DocSecurity>
  <Lines>7</Lines>
  <Paragraphs>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ДЕКЛАРАЦИЯ ЗА ДЪРЖАВНИ ПОМОЩИ</vt:lpstr>
      <vt:lpstr>ДЕКЛАРАЦИЯ ЗА ДЪРЖАВНИ ПОМОЩИ</vt:lpstr>
    </vt:vector>
  </TitlesOfParts>
  <Company>IANMSP</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subject/>
  <dc:creator>User</dc:creator>
  <cp:keywords/>
  <cp:lastModifiedBy>Mihaela Angelova</cp:lastModifiedBy>
  <cp:revision>10</cp:revision>
  <cp:lastPrinted>2015-10-02T13:53:00Z</cp:lastPrinted>
  <dcterms:created xsi:type="dcterms:W3CDTF">2025-02-18T12:39:00Z</dcterms:created>
  <dcterms:modified xsi:type="dcterms:W3CDTF">2025-05-12T10:10:00Z</dcterms:modified>
</cp:coreProperties>
</file>